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A55" w:rsidRPr="00E24014" w:rsidRDefault="001E7A55" w:rsidP="001E7A55">
      <w:pPr>
        <w:spacing w:afterLines="50" w:after="120"/>
        <w:jc w:val="center"/>
        <w:rPr>
          <w:rFonts w:ascii="黑体" w:eastAsia="黑体" w:hAnsi="黑体"/>
          <w:b/>
          <w:sz w:val="36"/>
          <w:szCs w:val="36"/>
        </w:rPr>
      </w:pPr>
      <w:r w:rsidRPr="00E24014">
        <w:rPr>
          <w:rFonts w:ascii="黑体" w:eastAsia="黑体" w:hAnsi="黑体" w:cs="Times New Roman" w:hint="eastAsia"/>
          <w:b/>
          <w:sz w:val="36"/>
          <w:szCs w:val="36"/>
        </w:rPr>
        <w:t>湖北回天新材料（宜城）有限公司</w:t>
      </w:r>
    </w:p>
    <w:p w:rsidR="004358AB" w:rsidRPr="00E24014" w:rsidRDefault="007044B8" w:rsidP="001E7A55">
      <w:pPr>
        <w:spacing w:afterLines="50" w:after="120"/>
        <w:jc w:val="center"/>
        <w:rPr>
          <w:rFonts w:ascii="黑体" w:eastAsia="黑体" w:hAnsi="黑体"/>
          <w:b/>
          <w:spacing w:val="100"/>
          <w:sz w:val="36"/>
          <w:szCs w:val="36"/>
        </w:rPr>
      </w:pPr>
      <w:r w:rsidRPr="00E24014">
        <w:rPr>
          <w:rFonts w:ascii="黑体" w:eastAsia="黑体" w:hAnsi="黑体" w:hint="eastAsia"/>
          <w:b/>
          <w:spacing w:val="100"/>
          <w:sz w:val="36"/>
          <w:szCs w:val="36"/>
        </w:rPr>
        <w:t>固体废物污染环境防治信息</w:t>
      </w:r>
    </w:p>
    <w:p w:rsidR="001E7A55" w:rsidRDefault="001E7A55" w:rsidP="001E7A55">
      <w:pPr>
        <w:spacing w:line="360" w:lineRule="auto"/>
        <w:ind w:firstLineChars="200" w:firstLine="560"/>
        <w:jc w:val="both"/>
        <w:rPr>
          <w:rFonts w:ascii="Times New Roman" w:eastAsia="宋体" w:hAnsi="Times New Roman" w:cs="Times New Roman"/>
          <w:sz w:val="28"/>
          <w:szCs w:val="28"/>
        </w:rPr>
      </w:pPr>
    </w:p>
    <w:p w:rsidR="0093760A" w:rsidRPr="001E7A55" w:rsidRDefault="0093760A" w:rsidP="001E7A55">
      <w:pPr>
        <w:spacing w:line="360" w:lineRule="auto"/>
        <w:ind w:firstLineChars="200" w:firstLine="560"/>
        <w:jc w:val="both"/>
        <w:rPr>
          <w:rFonts w:ascii="Times New Roman" w:eastAsia="宋体" w:hAnsi="Times New Roman" w:cs="Times New Roman"/>
          <w:sz w:val="28"/>
          <w:szCs w:val="28"/>
        </w:rPr>
      </w:pPr>
      <w:r w:rsidRPr="001E7A55">
        <w:rPr>
          <w:rFonts w:ascii="Times New Roman" w:eastAsia="宋体" w:hAnsi="Times New Roman" w:cs="Times New Roman" w:hint="eastAsia"/>
          <w:sz w:val="28"/>
          <w:szCs w:val="28"/>
        </w:rPr>
        <w:t>湖北回天新材料（宜城）有限公司位于宜城市雷河镇雷雁大道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7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号，是湖北回天新材料股份有限公司（股票代码为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 xml:space="preserve"> 300041)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全资子公司。项目于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2018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11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9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日动工建设，总投资约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3.1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亿</w:t>
      </w:r>
      <w:r w:rsidR="001E7A55" w:rsidRPr="001E7A55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占地面积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131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亩</w:t>
      </w:r>
      <w:r w:rsidR="001E7A55" w:rsidRPr="001E7A55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建设规模为年产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 xml:space="preserve"> 1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万吨高性能聚氨酯胶粘剂及年产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3000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吨车辆用新材料。</w:t>
      </w:r>
    </w:p>
    <w:p w:rsidR="004F75C7" w:rsidRPr="001E7A55" w:rsidRDefault="0093760A" w:rsidP="001E7A55">
      <w:pPr>
        <w:spacing w:line="360" w:lineRule="auto"/>
        <w:ind w:firstLineChars="200" w:firstLine="560"/>
        <w:jc w:val="both"/>
        <w:rPr>
          <w:rFonts w:ascii="Times New Roman" w:eastAsia="宋体" w:hAnsi="Times New Roman"/>
          <w:sz w:val="28"/>
          <w:szCs w:val="28"/>
        </w:rPr>
      </w:pPr>
      <w:r w:rsidRPr="001E7A55">
        <w:rPr>
          <w:rFonts w:ascii="Times New Roman" w:eastAsia="宋体" w:hAnsi="Times New Roman" w:cs="Times New Roman" w:hint="eastAsia"/>
          <w:sz w:val="28"/>
          <w:szCs w:val="28"/>
        </w:rPr>
        <w:t>公司产生的</w:t>
      </w:r>
      <w:r w:rsidR="004F75C7" w:rsidRPr="001E7A55">
        <w:rPr>
          <w:rFonts w:ascii="Times New Roman" w:eastAsia="宋体" w:hAnsi="Times New Roman" w:cs="Times New Roman" w:hint="eastAsia"/>
          <w:sz w:val="28"/>
          <w:szCs w:val="28"/>
        </w:rPr>
        <w:t>固体废物主要为生活垃圾、一般工业固体废物和危险废物。一般工业固体废物主要有可回收的原料包装物、投料和炼胶过程中产生的粉尘；危险废物主要有不可回收的原料包装物、废胶、设备清洗液、设备检修更换的废机油、废导热油等。</w:t>
      </w:r>
    </w:p>
    <w:p w:rsidR="001E7A55" w:rsidRPr="001E7A55" w:rsidRDefault="004F75C7" w:rsidP="001E7A55">
      <w:pPr>
        <w:spacing w:line="360" w:lineRule="auto"/>
        <w:ind w:firstLineChars="200" w:firstLine="560"/>
        <w:jc w:val="both"/>
        <w:rPr>
          <w:rFonts w:ascii="Times New Roman" w:eastAsia="宋体" w:hAnsi="Times New Roman" w:cs="Times New Roman"/>
          <w:sz w:val="28"/>
          <w:szCs w:val="28"/>
        </w:rPr>
      </w:pPr>
      <w:r w:rsidRPr="001E7A55">
        <w:rPr>
          <w:rFonts w:ascii="Times New Roman" w:eastAsia="宋体" w:hAnsi="Times New Roman" w:cs="Times New Roman" w:hint="eastAsia"/>
          <w:sz w:val="28"/>
          <w:szCs w:val="28"/>
        </w:rPr>
        <w:t>本项目在厂区东北角污水处理站旁设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7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0m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危废暂存间和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30m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一般固废间，在原料仓库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内设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6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0m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危废暂存间，旁边设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120 m</w:t>
      </w:r>
      <w:r w:rsidR="0093760A" w:rsidRPr="001E7A55">
        <w:rPr>
          <w:rFonts w:ascii="Times New Roman" w:eastAsia="宋体" w:hAnsi="Times New Roman" w:cs="Times New Roman" w:hint="eastAsia"/>
          <w:sz w:val="28"/>
          <w:szCs w:val="28"/>
        </w:rPr>
        <w:t>一般固废间。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除尘器收集的粉尘均为作为原料回用于生产；不可回收的原料包装物（</w:t>
      </w:r>
      <w:r w:rsidRPr="001E7A55">
        <w:rPr>
          <w:rFonts w:ascii="Times New Roman" w:eastAsia="宋体" w:hAnsi="Times New Roman" w:cs="Times New Roman"/>
          <w:sz w:val="28"/>
          <w:szCs w:val="28"/>
        </w:rPr>
        <w:t>HW49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）、生产过程中产生的废胶（</w:t>
      </w:r>
      <w:r w:rsidRPr="001E7A55">
        <w:rPr>
          <w:rFonts w:ascii="Times New Roman" w:eastAsia="宋体" w:hAnsi="Times New Roman" w:cs="Times New Roman"/>
          <w:sz w:val="28"/>
          <w:szCs w:val="28"/>
        </w:rPr>
        <w:t>HW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13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）、设备检修更换的废机油（</w:t>
      </w:r>
      <w:r w:rsidRPr="001E7A55">
        <w:rPr>
          <w:rFonts w:ascii="Times New Roman" w:eastAsia="宋体" w:hAnsi="Times New Roman" w:cs="Times New Roman"/>
          <w:sz w:val="28"/>
          <w:szCs w:val="28"/>
        </w:rPr>
        <w:t>HW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08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）、</w:t>
      </w:r>
      <w:r w:rsidRPr="001E7A55">
        <w:rPr>
          <w:rFonts w:ascii="Times New Roman" w:eastAsia="宋体" w:hAnsi="Times New Roman" w:cs="Times New Roman"/>
          <w:sz w:val="28"/>
          <w:szCs w:val="28"/>
        </w:rPr>
        <w:t>实验室废液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Pr="001E7A55">
        <w:rPr>
          <w:rFonts w:ascii="Times New Roman" w:eastAsia="宋体" w:hAnsi="Times New Roman" w:cs="Times New Roman"/>
          <w:sz w:val="28"/>
          <w:szCs w:val="28"/>
        </w:rPr>
        <w:t>HW06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）、</w:t>
      </w:r>
      <w:r w:rsidRPr="001E7A55">
        <w:rPr>
          <w:rFonts w:ascii="Times New Roman" w:eastAsia="宋体" w:hAnsi="Times New Roman" w:cs="Times New Roman"/>
          <w:sz w:val="28"/>
          <w:szCs w:val="28"/>
        </w:rPr>
        <w:t>设备清洗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废</w:t>
      </w:r>
      <w:r w:rsidRPr="001E7A55">
        <w:rPr>
          <w:rFonts w:ascii="Times New Roman" w:eastAsia="宋体" w:hAnsi="Times New Roman" w:cs="Times New Roman"/>
          <w:sz w:val="28"/>
          <w:szCs w:val="28"/>
        </w:rPr>
        <w:t>液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（</w:t>
      </w:r>
      <w:r w:rsidRPr="001E7A55">
        <w:rPr>
          <w:rFonts w:ascii="Times New Roman" w:eastAsia="宋体" w:hAnsi="Times New Roman" w:cs="Times New Roman"/>
          <w:sz w:val="28"/>
          <w:szCs w:val="28"/>
        </w:rPr>
        <w:t>HW06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）等</w:t>
      </w:r>
      <w:r w:rsidRPr="001E7A55">
        <w:rPr>
          <w:rFonts w:ascii="Times New Roman" w:eastAsia="宋体" w:hAnsi="Times New Roman" w:cs="Times New Roman"/>
          <w:sz w:val="28"/>
          <w:szCs w:val="28"/>
        </w:rPr>
        <w:t>危险废物分类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收集后</w:t>
      </w:r>
      <w:r w:rsidRPr="001E7A55">
        <w:rPr>
          <w:rFonts w:ascii="Times New Roman" w:eastAsia="宋体" w:hAnsi="Times New Roman" w:cs="Times New Roman"/>
          <w:sz w:val="28"/>
          <w:szCs w:val="28"/>
        </w:rPr>
        <w:t>暂存于危险废物暂存间，定期交由湖北中油优艺环保科技有限公司</w:t>
      </w:r>
      <w:r w:rsidR="00EC31B3" w:rsidRPr="001E7A55">
        <w:rPr>
          <w:rFonts w:ascii="Times New Roman" w:eastAsia="宋体" w:hAnsi="Times New Roman" w:cs="Times New Roman" w:hint="eastAsia"/>
          <w:sz w:val="28"/>
          <w:szCs w:val="28"/>
        </w:rPr>
        <w:t>和东风威立雅环境服务（襄阳）有限公司</w:t>
      </w:r>
      <w:r w:rsidRPr="001E7A55">
        <w:rPr>
          <w:rFonts w:ascii="Times New Roman" w:eastAsia="宋体" w:hAnsi="Times New Roman" w:cs="Times New Roman"/>
          <w:sz w:val="28"/>
          <w:szCs w:val="28"/>
        </w:rPr>
        <w:t>安全</w:t>
      </w:r>
      <w:r w:rsidR="00EC31B3" w:rsidRPr="001E7A55">
        <w:rPr>
          <w:rFonts w:ascii="Times New Roman" w:eastAsia="宋体" w:hAnsi="Times New Roman" w:cs="Times New Roman" w:hint="eastAsia"/>
          <w:sz w:val="28"/>
          <w:szCs w:val="28"/>
        </w:rPr>
        <w:t>转移</w:t>
      </w:r>
      <w:r w:rsidR="00EC31B3" w:rsidRPr="001E7A55">
        <w:rPr>
          <w:rFonts w:ascii="Times New Roman" w:eastAsia="宋体" w:hAnsi="Times New Roman" w:cs="Times New Roman"/>
          <w:sz w:val="28"/>
          <w:szCs w:val="28"/>
        </w:rPr>
        <w:t>处置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；导热油炉更换产生的废导热油</w:t>
      </w:r>
      <w:r w:rsidRPr="001E7A55">
        <w:rPr>
          <w:rFonts w:ascii="Times New Roman" w:eastAsia="宋体" w:hAnsi="Times New Roman" w:cs="Times New Roman"/>
          <w:sz w:val="28"/>
          <w:szCs w:val="28"/>
        </w:rPr>
        <w:t>属于</w:t>
      </w:r>
      <w:r w:rsidRPr="001E7A55">
        <w:rPr>
          <w:rFonts w:ascii="Times New Roman" w:eastAsia="宋体" w:hAnsi="Times New Roman" w:cs="Times New Roman"/>
          <w:sz w:val="28"/>
          <w:szCs w:val="28"/>
        </w:rPr>
        <w:t>HW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08</w:t>
      </w:r>
      <w:r w:rsidRPr="001E7A55">
        <w:rPr>
          <w:rFonts w:ascii="Times New Roman" w:eastAsia="宋体" w:hAnsi="Times New Roman" w:cs="Times New Roman"/>
          <w:sz w:val="28"/>
          <w:szCs w:val="28"/>
        </w:rPr>
        <w:t>类危险废物</w:t>
      </w:r>
      <w:r w:rsidR="00EC31B3" w:rsidRPr="001E7A55">
        <w:rPr>
          <w:rFonts w:ascii="Times New Roman" w:eastAsia="宋体" w:hAnsi="Times New Roman" w:cs="Times New Roman" w:hint="eastAsia"/>
          <w:sz w:val="28"/>
          <w:szCs w:val="28"/>
        </w:rPr>
        <w:t>，三年才更换一次，目前未到更换期，待更换后公司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按照危废要求</w:t>
      </w:r>
      <w:r w:rsidR="00EC31B3" w:rsidRPr="001E7A55">
        <w:rPr>
          <w:rFonts w:ascii="Times New Roman" w:eastAsia="宋体" w:hAnsi="Times New Roman" w:cs="Times New Roman" w:hint="eastAsia"/>
          <w:sz w:val="28"/>
          <w:szCs w:val="28"/>
        </w:rPr>
        <w:t>进行转移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处置；</w:t>
      </w:r>
      <w:r w:rsidRPr="001E7A55">
        <w:rPr>
          <w:rFonts w:ascii="Times New Roman" w:eastAsia="宋体" w:hAnsi="Times New Roman" w:cs="Times New Roman"/>
          <w:sz w:val="28"/>
          <w:szCs w:val="28"/>
        </w:rPr>
        <w:t>生活垃圾经垃圾桶集中收集后由当地环卫部门集中统一处理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；污水处理站污泥待清理时送入生活垃圾填埋场填埋；可回收的原料废包装物</w:t>
      </w:r>
      <w:r w:rsidR="00EC31B3" w:rsidRPr="001E7A55">
        <w:rPr>
          <w:rFonts w:ascii="Times New Roman" w:eastAsia="宋体" w:hAnsi="Times New Roman" w:cs="Times New Roman" w:hint="eastAsia"/>
          <w:sz w:val="28"/>
          <w:szCs w:val="28"/>
        </w:rPr>
        <w:t>按照环评批复要求由废品收购公司收购</w:t>
      </w:r>
      <w:r w:rsidRPr="001E7A55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:rsidR="001E7A55" w:rsidRPr="001E7A55" w:rsidRDefault="001E7A55" w:rsidP="001E7A55">
      <w:pPr>
        <w:spacing w:line="360" w:lineRule="auto"/>
        <w:ind w:firstLineChars="200" w:firstLine="560"/>
        <w:jc w:val="both"/>
        <w:rPr>
          <w:rFonts w:ascii="Times New Roman" w:eastAsia="宋体" w:hAnsi="Times New Roman" w:cs="Times New Roman"/>
          <w:sz w:val="28"/>
          <w:szCs w:val="28"/>
        </w:rPr>
        <w:sectPr w:rsidR="001E7A55" w:rsidRPr="001E7A55" w:rsidSect="001E7A55">
          <w:pgSz w:w="11906" w:h="16838"/>
          <w:pgMar w:top="1701" w:right="1701" w:bottom="1134" w:left="1701" w:header="709" w:footer="709" w:gutter="0"/>
          <w:cols w:space="708"/>
          <w:docGrid w:linePitch="360"/>
        </w:sectPr>
      </w:pPr>
    </w:p>
    <w:tbl>
      <w:tblPr>
        <w:tblW w:w="9072" w:type="dxa"/>
        <w:jc w:val="center"/>
        <w:tblBorders>
          <w:top w:val="single" w:sz="12" w:space="0" w:color="000000"/>
          <w:bottom w:val="single" w:sz="12" w:space="0" w:color="000000"/>
          <w:insideH w:val="single" w:sz="2" w:space="0" w:color="000000"/>
          <w:insideV w:val="single" w:sz="2" w:space="0" w:color="000000"/>
        </w:tblBorders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473"/>
        <w:gridCol w:w="975"/>
        <w:gridCol w:w="1635"/>
        <w:gridCol w:w="1462"/>
        <w:gridCol w:w="1089"/>
        <w:gridCol w:w="974"/>
        <w:gridCol w:w="2464"/>
      </w:tblGrid>
      <w:tr w:rsidR="001E7A55" w:rsidRPr="001E7A55" w:rsidTr="001E7A55">
        <w:trPr>
          <w:trHeight w:val="454"/>
          <w:jc w:val="center"/>
        </w:trPr>
        <w:tc>
          <w:tcPr>
            <w:tcW w:w="260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lastRenderedPageBreak/>
              <w:t>类别</w:t>
            </w:r>
          </w:p>
        </w:tc>
        <w:tc>
          <w:tcPr>
            <w:tcW w:w="537" w:type="pct"/>
            <w:tcBorders>
              <w:bottom w:val="single" w:sz="12" w:space="0" w:color="000000"/>
            </w:tcBorders>
            <w:vAlign w:val="center"/>
          </w:tcPr>
          <w:p w:rsid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固体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废物</w:t>
            </w:r>
          </w:p>
        </w:tc>
        <w:tc>
          <w:tcPr>
            <w:tcW w:w="901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来源</w:t>
            </w:r>
          </w:p>
        </w:tc>
        <w:tc>
          <w:tcPr>
            <w:tcW w:w="806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废物种类</w:t>
            </w:r>
          </w:p>
        </w:tc>
        <w:tc>
          <w:tcPr>
            <w:tcW w:w="600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年预计产生量（t/a）</w:t>
            </w:r>
          </w:p>
        </w:tc>
        <w:tc>
          <w:tcPr>
            <w:tcW w:w="537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目前暂存量（t）</w:t>
            </w:r>
          </w:p>
        </w:tc>
        <w:tc>
          <w:tcPr>
            <w:tcW w:w="1358" w:type="pct"/>
            <w:tcBorders>
              <w:bottom w:val="single" w:sz="12" w:space="0" w:color="000000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  <w:t>排放去向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 w:val="restar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</w:t>
            </w:r>
          </w:p>
        </w:tc>
        <w:tc>
          <w:tcPr>
            <w:tcW w:w="537" w:type="pc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不可回收废包装物</w:t>
            </w:r>
          </w:p>
        </w:tc>
        <w:tc>
          <w:tcPr>
            <w:tcW w:w="901" w:type="pc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原料贮存</w:t>
            </w:r>
          </w:p>
        </w:tc>
        <w:tc>
          <w:tcPr>
            <w:tcW w:w="806" w:type="pc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危险废物HW49、900-041-49</w:t>
            </w:r>
          </w:p>
        </w:tc>
        <w:tc>
          <w:tcPr>
            <w:tcW w:w="600" w:type="pc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5</w:t>
            </w:r>
          </w:p>
        </w:tc>
        <w:tc>
          <w:tcPr>
            <w:tcW w:w="537" w:type="pc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vMerge w:val="restart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分类收集后暂存于危险废物暂存间，定期交由湖北中油优艺环保科技有限公司</w:t>
            </w:r>
            <w:r w:rsidR="00EC31B3"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和东风威立雅环境服务（襄阳）有限公司</w:t>
            </w: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安全</w:t>
            </w:r>
            <w:r w:rsidR="00EC31B3"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转移</w:t>
            </w: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处置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设备清洗废液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各反应釜清洗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危险废物HW06、900-403-06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90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废胶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软包装胶、丙烯酸酯胶、溶剂型粘接密封剂灌装工序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危险废物HW13、265-101-13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废润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滑油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设备检修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危险废物HW08、900-214-08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0.2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检验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废液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理化检验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危险废物HW06、900-403-06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0.03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废导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热油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定期更换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危险废物HW08、900-214-08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/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导热油炉更换产生的废导热油属于HW08类危险废物，三年才更换一次，目前未到更换期，待更换后</w:t>
            </w:r>
            <w:r w:rsidR="00EC31B3"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按照危废</w:t>
            </w: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要求</w:t>
            </w:r>
            <w:r w:rsidR="00EC31B3"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转移</w:t>
            </w: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处置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 w:val="restar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一般固废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可回收废包装物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原料贮存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一般废物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5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外售</w:t>
            </w:r>
            <w:r w:rsidR="00EC31B3"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废品收购公司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粉尘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酯化反应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一般废物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0.7128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回用于生产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粉尘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炼胶工序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一般废物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0.3742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回用于生产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生活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垃圾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职工生活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生活垃圾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36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市政环卫部门收集处置</w:t>
            </w:r>
          </w:p>
        </w:tc>
      </w:tr>
      <w:tr w:rsidR="001E7A55" w:rsidRPr="001E7A55" w:rsidTr="001E7A55">
        <w:trPr>
          <w:trHeight w:val="454"/>
          <w:jc w:val="center"/>
        </w:trPr>
        <w:tc>
          <w:tcPr>
            <w:tcW w:w="260" w:type="pct"/>
            <w:vMerge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污水</w:t>
            </w:r>
          </w:p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处理站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污泥</w:t>
            </w:r>
          </w:p>
        </w:tc>
        <w:tc>
          <w:tcPr>
            <w:tcW w:w="901" w:type="pct"/>
            <w:tcBorders>
              <w:tl2br w:val="nil"/>
              <w:tr2bl w:val="nil"/>
            </w:tcBorders>
            <w:vAlign w:val="center"/>
          </w:tcPr>
          <w:p w:rsidR="004F030A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污水</w:t>
            </w:r>
          </w:p>
          <w:p w:rsid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处理站</w:t>
            </w:r>
          </w:p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清掏</w:t>
            </w:r>
          </w:p>
        </w:tc>
        <w:tc>
          <w:tcPr>
            <w:tcW w:w="806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一般废物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/</w:t>
            </w:r>
          </w:p>
        </w:tc>
        <w:tc>
          <w:tcPr>
            <w:tcW w:w="537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0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:rsidR="001C167D" w:rsidRPr="001E7A55" w:rsidRDefault="001C167D" w:rsidP="001E7A55">
            <w:pPr>
              <w:spacing w:after="0" w:line="340" w:lineRule="exac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E7A55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目前厂区刚投入运行，污水处理站还未清掏，待清掏时拉入生活垃圾填埋场填埋处理</w:t>
            </w:r>
          </w:p>
        </w:tc>
        <w:bookmarkStart w:id="0" w:name="_GoBack"/>
        <w:bookmarkEnd w:id="0"/>
      </w:tr>
    </w:tbl>
    <w:p w:rsidR="00EC31B3" w:rsidRDefault="00EC31B3" w:rsidP="001E7A55">
      <w:pPr>
        <w:spacing w:beforeLines="50" w:before="120" w:after="0" w:line="400" w:lineRule="exact"/>
        <w:ind w:leftChars="2200" w:left="484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31B3">
        <w:rPr>
          <w:rFonts w:ascii="Times New Roman" w:eastAsia="宋体" w:hAnsi="Times New Roman" w:cs="Times New Roman" w:hint="eastAsia"/>
          <w:sz w:val="24"/>
          <w:szCs w:val="24"/>
        </w:rPr>
        <w:t>湖北回天新材料（宜城）有限公司</w:t>
      </w:r>
    </w:p>
    <w:p w:rsidR="001C167D" w:rsidRPr="007044B8" w:rsidRDefault="00375418" w:rsidP="001E7A55">
      <w:pPr>
        <w:spacing w:after="0" w:line="400" w:lineRule="exact"/>
        <w:ind w:leftChars="2200" w:left="4840"/>
        <w:jc w:val="center"/>
        <w:rPr>
          <w:b/>
          <w:sz w:val="36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202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 w:rsidR="00EC31B3"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10</w:t>
      </w:r>
      <w:r w:rsidR="00EC31B3"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24</w:t>
      </w:r>
      <w:r w:rsidR="00EC31B3"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sectPr w:rsidR="001C167D" w:rsidRPr="007044B8" w:rsidSect="001E7A55">
      <w:pgSz w:w="11906" w:h="16838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B3B" w:rsidRDefault="00150B3B" w:rsidP="0093760A">
      <w:pPr>
        <w:spacing w:after="0"/>
      </w:pPr>
      <w:r>
        <w:separator/>
      </w:r>
    </w:p>
  </w:endnote>
  <w:endnote w:type="continuationSeparator" w:id="0">
    <w:p w:rsidR="00150B3B" w:rsidRDefault="00150B3B" w:rsidP="009376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B3B" w:rsidRDefault="00150B3B" w:rsidP="0093760A">
      <w:pPr>
        <w:spacing w:after="0"/>
      </w:pPr>
      <w:r>
        <w:separator/>
      </w:r>
    </w:p>
  </w:footnote>
  <w:footnote w:type="continuationSeparator" w:id="0">
    <w:p w:rsidR="00150B3B" w:rsidRDefault="00150B3B" w:rsidP="0093760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150B3B"/>
    <w:rsid w:val="0019529E"/>
    <w:rsid w:val="001C167D"/>
    <w:rsid w:val="001E7A55"/>
    <w:rsid w:val="00222CBF"/>
    <w:rsid w:val="00323B43"/>
    <w:rsid w:val="00375418"/>
    <w:rsid w:val="003D37D8"/>
    <w:rsid w:val="00426133"/>
    <w:rsid w:val="004358AB"/>
    <w:rsid w:val="004474E5"/>
    <w:rsid w:val="004F030A"/>
    <w:rsid w:val="004F75C7"/>
    <w:rsid w:val="007044B8"/>
    <w:rsid w:val="008B6D20"/>
    <w:rsid w:val="008B7726"/>
    <w:rsid w:val="0093760A"/>
    <w:rsid w:val="00C20A87"/>
    <w:rsid w:val="00D31D50"/>
    <w:rsid w:val="00E24014"/>
    <w:rsid w:val="00EC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EC985"/>
  <w15:docId w15:val="{683BCCFD-BE7E-4925-B158-F0D5EE5AC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60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60A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60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60A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2022-10-24T07:31:00Z</dcterms:created>
  <dcterms:modified xsi:type="dcterms:W3CDTF">2022-10-24T07:31:00Z</dcterms:modified>
</cp:coreProperties>
</file>